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015B97" w14:textId="77777777" w:rsidR="006C08AE" w:rsidRPr="007B1464" w:rsidRDefault="00000000">
      <w:pPr>
        <w:spacing w:before="200" w:after="80"/>
        <w:rPr>
          <w:color w:val="000000" w:themeColor="text1"/>
        </w:rPr>
      </w:pPr>
      <w:r w:rsidRPr="007B1464">
        <w:rPr>
          <w:b/>
          <w:bCs/>
          <w:color w:val="000000" w:themeColor="text1"/>
          <w:spacing w:val="40"/>
          <w:sz w:val="30"/>
          <w:szCs w:val="30"/>
        </w:rPr>
        <w:t>ZÁSADY ZPRACOVÁNÍ OSOBNÍCH ÚDAJŮ</w:t>
      </w:r>
    </w:p>
    <w:p w14:paraId="2123A9EA" w14:textId="77777777" w:rsidR="006C08AE" w:rsidRPr="007B1464" w:rsidRDefault="00000000">
      <w:pPr>
        <w:spacing w:after="120" w:line="300" w:lineRule="auto"/>
        <w:rPr>
          <w:color w:val="000000" w:themeColor="text1"/>
        </w:rPr>
      </w:pPr>
      <w:r w:rsidRPr="007B1464">
        <w:rPr>
          <w:color w:val="000000" w:themeColor="text1"/>
        </w:rPr>
        <w:t xml:space="preserve">Chata v údolí </w:t>
      </w:r>
      <w:proofErr w:type="spellStart"/>
      <w:r w:rsidRPr="007B1464">
        <w:rPr>
          <w:color w:val="000000" w:themeColor="text1"/>
        </w:rPr>
        <w:t>Kněhyně</w:t>
      </w:r>
      <w:proofErr w:type="spellEnd"/>
      <w:r w:rsidRPr="007B1464">
        <w:rPr>
          <w:color w:val="000000" w:themeColor="text1"/>
        </w:rPr>
        <w:t>, Prostřední Bečva</w:t>
      </w:r>
    </w:p>
    <w:p w14:paraId="703A4BCC" w14:textId="77777777" w:rsidR="006C08AE" w:rsidRPr="007B1464" w:rsidRDefault="00000000">
      <w:pPr>
        <w:spacing w:after="320" w:line="300" w:lineRule="auto"/>
        <w:rPr>
          <w:color w:val="000000" w:themeColor="text1"/>
        </w:rPr>
      </w:pPr>
      <w:r w:rsidRPr="007B1464">
        <w:rPr>
          <w:color w:val="000000" w:themeColor="text1"/>
        </w:rPr>
        <w:t xml:space="preserve">Jak nakládáme s údaji, které nám svěříte při poptávce a pobytu na Chatě v údolí </w:t>
      </w:r>
      <w:proofErr w:type="spellStart"/>
      <w:r w:rsidRPr="007B1464">
        <w:rPr>
          <w:color w:val="000000" w:themeColor="text1"/>
        </w:rPr>
        <w:t>Kněhyně</w:t>
      </w:r>
      <w:proofErr w:type="spellEnd"/>
      <w:r w:rsidRPr="007B1464">
        <w:rPr>
          <w:color w:val="000000" w:themeColor="text1"/>
        </w:rPr>
        <w:t>. Platí od 19. 10. 2026.</w:t>
      </w:r>
    </w:p>
    <w:p w14:paraId="077AD07E" w14:textId="77777777" w:rsidR="006C08AE" w:rsidRPr="007B1464" w:rsidRDefault="00000000">
      <w:pPr>
        <w:keepNext/>
        <w:spacing w:before="360" w:after="140"/>
        <w:rPr>
          <w:color w:val="000000" w:themeColor="text1"/>
        </w:rPr>
      </w:pPr>
      <w:r w:rsidRPr="007B1464">
        <w:rPr>
          <w:b/>
          <w:bCs/>
          <w:color w:val="000000" w:themeColor="text1"/>
          <w:spacing w:val="60"/>
        </w:rPr>
        <w:t>1. KDO ÚDAJE ZPRACOVÁVÁ</w:t>
      </w:r>
    </w:p>
    <w:p w14:paraId="0D9D1D29" w14:textId="77777777" w:rsidR="006C08AE" w:rsidRPr="007B1464" w:rsidRDefault="00000000">
      <w:pPr>
        <w:spacing w:after="160" w:line="300" w:lineRule="auto"/>
        <w:rPr>
          <w:color w:val="000000" w:themeColor="text1"/>
        </w:rPr>
      </w:pPr>
      <w:r w:rsidRPr="007B1464">
        <w:rPr>
          <w:color w:val="000000" w:themeColor="text1"/>
        </w:rPr>
        <w:t>Správcem osobních údajů je Jitka Kantorová, IČO 08284105, Prostřední Bečva 735, 756 56 Prostřední Bečva (dále „ubytovatel“). Kontakt: jitkantorova@centrum.cz, telefon +420 775 172 530.</w:t>
      </w:r>
    </w:p>
    <w:p w14:paraId="5F7467E3" w14:textId="77777777" w:rsidR="006C08AE" w:rsidRPr="007B1464" w:rsidRDefault="00000000">
      <w:pPr>
        <w:keepNext/>
        <w:spacing w:before="360" w:after="140"/>
        <w:rPr>
          <w:color w:val="000000" w:themeColor="text1"/>
        </w:rPr>
      </w:pPr>
      <w:r w:rsidRPr="007B1464">
        <w:rPr>
          <w:b/>
          <w:bCs/>
          <w:color w:val="000000" w:themeColor="text1"/>
          <w:spacing w:val="60"/>
        </w:rPr>
        <w:t>2. JAKÉ ÚDAJE ZPRACOVÁVÁME A PROČ</w:t>
      </w:r>
    </w:p>
    <w:p w14:paraId="0FC25FEF" w14:textId="0CB5F582" w:rsidR="006C08AE" w:rsidRPr="007B1464" w:rsidRDefault="00000000">
      <w:pPr>
        <w:spacing w:after="160" w:line="300" w:lineRule="auto"/>
        <w:rPr>
          <w:color w:val="000000" w:themeColor="text1"/>
        </w:rPr>
      </w:pPr>
      <w:r w:rsidRPr="007B1464">
        <w:rPr>
          <w:b/>
          <w:bCs/>
          <w:color w:val="000000" w:themeColor="text1"/>
        </w:rPr>
        <w:t>Poptávka a rezervace.</w:t>
      </w:r>
      <w:r w:rsidRPr="007B1464">
        <w:rPr>
          <w:color w:val="000000" w:themeColor="text1"/>
        </w:rPr>
        <w:t xml:space="preserve"> Z poptávkového formuláře, e‑mailu nebo telefonu zpracováváme jméno a příjmení, e‑mail, telefon, požadovaný termín, počet osob a obsah zprávy. Údaje potřebujeme k tomu, abychom vám mohli odpovědět a rezervaci uzavřít a vyřídit. Právním základem je jednání o smlouvě a její plnění</w:t>
      </w:r>
      <w:r w:rsidR="004A1957" w:rsidRPr="007B1464">
        <w:rPr>
          <w:color w:val="000000" w:themeColor="text1"/>
        </w:rPr>
        <w:br/>
      </w:r>
      <w:r w:rsidRPr="007B1464">
        <w:rPr>
          <w:color w:val="000000" w:themeColor="text1"/>
        </w:rPr>
        <w:t xml:space="preserve">(čl. 6 odst. 1 písm. b nařízení GDPR); bez těchto údajů nelze rezervaci vyřídit. Poptávkový formulář na webu provozuje portál e‑chalupy.cz; údaje, které do něj vyplníte, se odesílají přes jeho server a ten je doručí ubytovateli.</w:t>
      </w:r>
    </w:p>
    <w:p w14:paraId="2EE71FF4" w14:textId="0F856009" w:rsidR="006C08AE" w:rsidRPr="007B1464" w:rsidRDefault="00000000">
      <w:pPr>
        <w:spacing w:after="160" w:line="300" w:lineRule="auto"/>
        <w:rPr>
          <w:color w:val="000000" w:themeColor="text1"/>
        </w:rPr>
      </w:pPr>
      <w:r w:rsidRPr="007B1464">
        <w:rPr>
          <w:b/>
          <w:bCs/>
          <w:color w:val="000000" w:themeColor="text1"/>
        </w:rPr>
        <w:t>Evidence ubytovaných.</w:t>
      </w:r>
      <w:r w:rsidRPr="007B1464">
        <w:rPr>
          <w:color w:val="000000" w:themeColor="text1"/>
        </w:rPr>
        <w:t xml:space="preserve"> Při příjezdu zapisujeme do evidenční knihy jméno a příjmení, datum narození, adresu trvalého pobytu, číslo občanského průkazu nebo cestovního dokladu a dobu pobytu. Ukládá nám to zákon</w:t>
      </w:r>
      <w:r w:rsidR="004A1957" w:rsidRPr="007B1464">
        <w:rPr>
          <w:color w:val="000000" w:themeColor="text1"/>
        </w:rPr>
        <w:br/>
      </w:r>
      <w:r w:rsidRPr="007B1464">
        <w:rPr>
          <w:color w:val="000000" w:themeColor="text1"/>
        </w:rPr>
        <w:t>č. 565/1990 Sb., o místních poplatcích; u hostů, kteří nejsou občany ČR, vedeme také domovní knihu podle zákona č. 326/1999 Sb., o pobytu cizinců. Právním základem je plnění právní povinnosti</w:t>
      </w:r>
      <w:r w:rsidR="004A1957" w:rsidRPr="007B1464">
        <w:rPr>
          <w:color w:val="000000" w:themeColor="text1"/>
        </w:rPr>
        <w:br/>
      </w:r>
      <w:r w:rsidRPr="007B1464">
        <w:rPr>
          <w:color w:val="000000" w:themeColor="text1"/>
        </w:rPr>
        <w:t>(čl. 6 odst. 1 písm. c GDPR).</w:t>
      </w:r>
    </w:p>
    <w:p w14:paraId="73C19C18" w14:textId="77777777" w:rsidR="006C08AE" w:rsidRPr="007B1464" w:rsidRDefault="00000000">
      <w:pPr>
        <w:spacing w:after="160" w:line="300" w:lineRule="auto"/>
        <w:rPr>
          <w:color w:val="000000" w:themeColor="text1"/>
        </w:rPr>
      </w:pPr>
      <w:r w:rsidRPr="007B1464">
        <w:rPr>
          <w:b/>
          <w:bCs/>
          <w:color w:val="000000" w:themeColor="text1"/>
        </w:rPr>
        <w:t>Platby a účetnictví.</w:t>
      </w:r>
      <w:r w:rsidRPr="007B1464">
        <w:rPr>
          <w:color w:val="000000" w:themeColor="text1"/>
        </w:rPr>
        <w:t xml:space="preserve"> Údaje potřebné k vystavení dokladu a evidenci plateb (jméno, adresa, částka, číslo účtu při vracení kauce) zpracováváme na základě účetních a daňových předpisů.</w:t>
      </w:r>
    </w:p>
    <w:p w14:paraId="658E375B" w14:textId="77777777" w:rsidR="006C08AE" w:rsidRPr="007B1464" w:rsidRDefault="00000000">
      <w:pPr>
        <w:spacing w:after="160" w:line="300" w:lineRule="auto"/>
        <w:rPr>
          <w:color w:val="000000" w:themeColor="text1"/>
        </w:rPr>
      </w:pPr>
      <w:r w:rsidRPr="007B1464">
        <w:rPr>
          <w:color w:val="000000" w:themeColor="text1"/>
        </w:rPr>
        <w:t>Údaje nepoužíváme k marketingu ani k rozesílání newsletteru a nepředáváme je za tímto účelem nikomu dalšímu.</w:t>
      </w:r>
    </w:p>
    <w:p w14:paraId="1BEE9AD1" w14:textId="77777777" w:rsidR="006C08AE" w:rsidRPr="007B1464" w:rsidRDefault="00000000">
      <w:pPr>
        <w:keepNext/>
        <w:spacing w:before="360" w:after="140"/>
        <w:rPr>
          <w:color w:val="000000" w:themeColor="text1"/>
        </w:rPr>
      </w:pPr>
      <w:r w:rsidRPr="007B1464">
        <w:rPr>
          <w:b/>
          <w:bCs/>
          <w:color w:val="000000" w:themeColor="text1"/>
          <w:spacing w:val="60"/>
        </w:rPr>
        <w:t>3. JAK DLOUHO ÚDAJE UCHOVÁVÁME</w:t>
      </w:r>
    </w:p>
    <w:p w14:paraId="2BB607F6" w14:textId="77777777" w:rsidR="006C08AE" w:rsidRPr="007B1464" w:rsidRDefault="00000000">
      <w:pPr>
        <w:tabs>
          <w:tab w:val="left" w:pos="480"/>
        </w:tabs>
        <w:spacing w:after="100" w:line="300" w:lineRule="auto"/>
        <w:ind w:left="480" w:hanging="480"/>
        <w:rPr>
          <w:color w:val="000000" w:themeColor="text1"/>
        </w:rPr>
      </w:pPr>
      <w:r w:rsidRPr="007B1464">
        <w:rPr>
          <w:color w:val="000000" w:themeColor="text1"/>
        </w:rPr>
        <w:t>a)</w:t>
      </w:r>
      <w:r w:rsidRPr="007B1464">
        <w:rPr>
          <w:color w:val="000000" w:themeColor="text1"/>
        </w:rPr>
        <w:tab/>
        <w:t>Poptávky, ze kterých nevznikla rezervace: nejdéle 1 rok od poslední komunikace.</w:t>
      </w:r>
    </w:p>
    <w:p w14:paraId="015C3F83" w14:textId="4F532E26" w:rsidR="006C08AE" w:rsidRPr="007B1464" w:rsidRDefault="00000000">
      <w:pPr>
        <w:tabs>
          <w:tab w:val="left" w:pos="480"/>
        </w:tabs>
        <w:spacing w:after="100" w:line="300" w:lineRule="auto"/>
        <w:ind w:left="480" w:hanging="480"/>
        <w:rPr>
          <w:color w:val="000000" w:themeColor="text1"/>
        </w:rPr>
      </w:pPr>
      <w:r w:rsidRPr="007B1464">
        <w:rPr>
          <w:color w:val="000000" w:themeColor="text1"/>
        </w:rPr>
        <w:t>b)</w:t>
      </w:r>
      <w:r w:rsidRPr="007B1464">
        <w:rPr>
          <w:color w:val="000000" w:themeColor="text1"/>
        </w:rPr>
        <w:tab/>
        <w:t>Údaje o rezervaci a komunikaci s hostem: po dobu pobytu a 3 roky poté kvůli případným reklamacím</w:t>
      </w:r>
      <w:r w:rsidR="004A1957" w:rsidRPr="007B1464">
        <w:rPr>
          <w:color w:val="000000" w:themeColor="text1"/>
        </w:rPr>
        <w:br/>
      </w:r>
      <w:r w:rsidRPr="007B1464">
        <w:rPr>
          <w:color w:val="000000" w:themeColor="text1"/>
        </w:rPr>
        <w:t>a nárokům.</w:t>
      </w:r>
    </w:p>
    <w:p w14:paraId="4AFD4195" w14:textId="77777777" w:rsidR="006C08AE" w:rsidRPr="007B1464" w:rsidRDefault="00000000">
      <w:pPr>
        <w:tabs>
          <w:tab w:val="left" w:pos="480"/>
        </w:tabs>
        <w:spacing w:after="100" w:line="300" w:lineRule="auto"/>
        <w:ind w:left="480" w:hanging="480"/>
        <w:rPr>
          <w:color w:val="000000" w:themeColor="text1"/>
        </w:rPr>
      </w:pPr>
      <w:r w:rsidRPr="007B1464">
        <w:rPr>
          <w:color w:val="000000" w:themeColor="text1"/>
        </w:rPr>
        <w:t>c)</w:t>
      </w:r>
      <w:r w:rsidRPr="007B1464">
        <w:rPr>
          <w:color w:val="000000" w:themeColor="text1"/>
        </w:rPr>
        <w:tab/>
        <w:t>Evidenční kniha a domovní kniha: 6 let od posledního zápisu, jak stanoví zákon.</w:t>
      </w:r>
    </w:p>
    <w:p w14:paraId="70C9C56C" w14:textId="77777777" w:rsidR="006C08AE" w:rsidRPr="007B1464" w:rsidRDefault="00000000">
      <w:pPr>
        <w:tabs>
          <w:tab w:val="left" w:pos="480"/>
        </w:tabs>
        <w:spacing w:after="100" w:line="300" w:lineRule="auto"/>
        <w:ind w:left="480" w:hanging="480"/>
        <w:rPr>
          <w:color w:val="000000" w:themeColor="text1"/>
        </w:rPr>
      </w:pPr>
      <w:r w:rsidRPr="007B1464">
        <w:rPr>
          <w:color w:val="000000" w:themeColor="text1"/>
        </w:rPr>
        <w:t>d)</w:t>
      </w:r>
      <w:r w:rsidRPr="007B1464">
        <w:rPr>
          <w:color w:val="000000" w:themeColor="text1"/>
        </w:rPr>
        <w:tab/>
        <w:t>Účetní a daňové doklady: po dobu stanovenou účetními a daňovými předpisy.</w:t>
      </w:r>
    </w:p>
    <w:p w14:paraId="3697F3CB" w14:textId="77777777" w:rsidR="004A1957" w:rsidRPr="007B1464" w:rsidRDefault="004A1957">
      <w:pPr>
        <w:tabs>
          <w:tab w:val="left" w:pos="480"/>
        </w:tabs>
        <w:spacing w:after="100" w:line="300" w:lineRule="auto"/>
        <w:ind w:left="480" w:hanging="480"/>
        <w:rPr>
          <w:color w:val="000000" w:themeColor="text1"/>
        </w:rPr>
      </w:pPr>
    </w:p>
    <w:p w14:paraId="07A7B2CE" w14:textId="77777777" w:rsidR="006C08AE" w:rsidRPr="007B1464" w:rsidRDefault="00000000">
      <w:pPr>
        <w:keepNext/>
        <w:spacing w:before="360" w:after="140"/>
        <w:rPr>
          <w:color w:val="000000" w:themeColor="text1"/>
        </w:rPr>
      </w:pPr>
      <w:r w:rsidRPr="007B1464">
        <w:rPr>
          <w:b/>
          <w:bCs/>
          <w:color w:val="000000" w:themeColor="text1"/>
          <w:spacing w:val="60"/>
        </w:rPr>
        <w:lastRenderedPageBreak/>
        <w:t>4. KOMU ÚDAJE PŘEDÁVÁME</w:t>
      </w:r>
    </w:p>
    <w:p w14:paraId="478331F9" w14:textId="77777777" w:rsidR="006C08AE" w:rsidRPr="007B1464" w:rsidRDefault="00000000">
      <w:pPr>
        <w:spacing w:after="160" w:line="300" w:lineRule="auto"/>
        <w:rPr>
          <w:color w:val="000000" w:themeColor="text1"/>
        </w:rPr>
      </w:pPr>
      <w:r w:rsidRPr="007B1464">
        <w:rPr>
          <w:color w:val="000000" w:themeColor="text1"/>
        </w:rPr>
        <w:t>Údaje předáváme jen tam, kde je to nutné pro vyřízení pobytu nebo kde to ukládá zákon:</w:t>
      </w:r>
    </w:p>
    <w:p w14:paraId="0F20EC96" w14:textId="77777777" w:rsidR="006C08AE" w:rsidRPr="007B1464" w:rsidRDefault="00000000">
      <w:pPr>
        <w:tabs>
          <w:tab w:val="left" w:pos="480"/>
        </w:tabs>
        <w:spacing w:after="100" w:line="300" w:lineRule="auto"/>
        <w:ind w:left="480" w:hanging="480"/>
        <w:rPr>
          <w:color w:val="000000" w:themeColor="text1"/>
        </w:rPr>
      </w:pPr>
      <w:r w:rsidRPr="007B1464">
        <w:rPr>
          <w:color w:val="000000" w:themeColor="text1"/>
        </w:rPr>
        <w:t>a)</w:t>
      </w:r>
      <w:r w:rsidRPr="007B1464">
        <w:rPr>
          <w:color w:val="000000" w:themeColor="text1"/>
        </w:rPr>
        <w:tab/>
        <w:t xml:space="preserve">Provozovatel portálu e‑chalupy.cz, jehož poptávkový formulář a kalendář obsazenosti jsou na webu vloženy; odeslané poptávky zpracovává a doručuje ubytovateli.</w:t>
      </w:r>
      <w:proofErr w:type="spellStart"/>
      <w:proofErr w:type="spellEnd"/>
    </w:p>
    <w:p w14:paraId="0F20EC96" w14:textId="77777777" w:rsidR="006C08AE" w:rsidRPr="007B1464" w:rsidRDefault="00000000">
      <w:pPr>
        <w:tabs>
          <w:tab w:val="left" w:pos="480"/>
        </w:tabs>
        <w:spacing w:after="100" w:line="300" w:lineRule="auto"/>
        <w:ind w:left="480" w:hanging="480"/>
        <w:rPr>
          <w:color w:val="000000" w:themeColor="text1"/>
        </w:rPr>
      </w:pPr>
      <w:r w:rsidRPr="007B1464">
        <w:rPr>
          <w:color w:val="000000" w:themeColor="text1"/>
        </w:rPr>
        <w:t>b)</w:t>
      </w:r>
      <w:r w:rsidRPr="007B1464">
        <w:rPr>
          <w:color w:val="000000" w:themeColor="text1"/>
        </w:rPr>
        <w:tab/>
        <w:t xml:space="preserve">Poskytovatel hostingu webu, který při zobrazení stránek zpracovává technické údaje o návštěvě (IP adresa); server může být umístěn mimo EU, předání je zajištěno standardními smluvními doložkami EU.</w:t>
      </w:r>
      <w:proofErr w:type="spellStart"/>
      <w:proofErr w:type="spellEnd"/>
    </w:p>
    <w:p w14:paraId="7D20E2C5" w14:textId="77777777" w:rsidR="006C08AE" w:rsidRPr="007B1464" w:rsidRDefault="00000000">
      <w:pPr>
        <w:tabs>
          <w:tab w:val="left" w:pos="480"/>
        </w:tabs>
        <w:spacing w:after="100" w:line="300" w:lineRule="auto"/>
        <w:ind w:left="480" w:hanging="480"/>
        <w:rPr>
          <w:color w:val="000000" w:themeColor="text1"/>
        </w:rPr>
      </w:pPr>
      <w:r w:rsidRPr="007B1464">
        <w:rPr>
          <w:color w:val="000000" w:themeColor="text1"/>
        </w:rPr>
        <w:t>c)</w:t>
      </w:r>
      <w:r w:rsidRPr="007B1464">
        <w:rPr>
          <w:color w:val="000000" w:themeColor="text1"/>
        </w:rPr>
        <w:tab/>
        <w:t>Poskytovatel e‑mailové schránky ubytovatele.</w:t>
      </w:r>
    </w:p>
    <w:p w14:paraId="71A8AD2E" w14:textId="3D0ADC78" w:rsidR="006C08AE" w:rsidRPr="007B1464" w:rsidRDefault="00000000">
      <w:pPr>
        <w:tabs>
          <w:tab w:val="left" w:pos="480"/>
        </w:tabs>
        <w:spacing w:after="100" w:line="300" w:lineRule="auto"/>
        <w:ind w:left="480" w:hanging="480"/>
        <w:rPr>
          <w:color w:val="000000" w:themeColor="text1"/>
        </w:rPr>
      </w:pPr>
      <w:r w:rsidRPr="007B1464">
        <w:rPr>
          <w:color w:val="000000" w:themeColor="text1"/>
        </w:rPr>
        <w:t>d)</w:t>
      </w:r>
      <w:r w:rsidRPr="007B1464">
        <w:rPr>
          <w:color w:val="000000" w:themeColor="text1"/>
        </w:rPr>
        <w:tab/>
        <w:t>Obec Prostřední Bečva v rozsahu, který vyžaduje poplatek z pobytu; Policie ČR u hostů ze zahraničí</w:t>
      </w:r>
      <w:r w:rsidR="004A1957" w:rsidRPr="007B1464">
        <w:rPr>
          <w:color w:val="000000" w:themeColor="text1"/>
        </w:rPr>
        <w:br/>
      </w:r>
      <w:r w:rsidRPr="007B1464">
        <w:rPr>
          <w:color w:val="000000" w:themeColor="text1"/>
        </w:rPr>
        <w:t>v rozsahu domovní knihy.</w:t>
      </w:r>
    </w:p>
    <w:p w14:paraId="6F08A316" w14:textId="77777777" w:rsidR="006C08AE" w:rsidRPr="007B1464" w:rsidRDefault="00000000">
      <w:pPr>
        <w:tabs>
          <w:tab w:val="left" w:pos="480"/>
        </w:tabs>
        <w:spacing w:after="100" w:line="300" w:lineRule="auto"/>
        <w:ind w:left="480" w:hanging="480"/>
        <w:rPr>
          <w:color w:val="000000" w:themeColor="text1"/>
        </w:rPr>
      </w:pPr>
      <w:r w:rsidRPr="007B1464">
        <w:rPr>
          <w:color w:val="000000" w:themeColor="text1"/>
        </w:rPr>
        <w:t>e)</w:t>
      </w:r>
      <w:r w:rsidRPr="007B1464">
        <w:rPr>
          <w:color w:val="000000" w:themeColor="text1"/>
        </w:rPr>
        <w:tab/>
        <w:t>Účetní ubytovatele a orgány finanční správy v rozsahu účetních dokladů.</w:t>
      </w:r>
    </w:p>
    <w:p w14:paraId="39657A0E" w14:textId="77777777" w:rsidR="006C08AE" w:rsidRPr="007B1464" w:rsidRDefault="00000000">
      <w:pPr>
        <w:tabs>
          <w:tab w:val="left" w:pos="480"/>
        </w:tabs>
        <w:spacing w:after="100" w:line="300" w:lineRule="auto"/>
        <w:ind w:left="480" w:hanging="480"/>
        <w:rPr>
          <w:color w:val="000000" w:themeColor="text1"/>
        </w:rPr>
      </w:pPr>
      <w:r w:rsidRPr="007B1464">
        <w:rPr>
          <w:color w:val="000000" w:themeColor="text1"/>
        </w:rPr>
        <w:t>f)</w:t>
      </w:r>
      <w:r w:rsidRPr="007B1464">
        <w:rPr>
          <w:color w:val="000000" w:themeColor="text1"/>
        </w:rPr>
        <w:tab/>
        <w:t>Pokud rezervujete přes portál (e‑chalupy.cz, megaubytko.cz, hauzi.cz), řídí se zpracování údajů v tomto portálu jeho vlastními zásadami.</w:t>
      </w:r>
    </w:p>
    <w:p w14:paraId="050836B1" w14:textId="77777777" w:rsidR="006C08AE" w:rsidRPr="007B1464" w:rsidRDefault="00000000">
      <w:pPr>
        <w:keepNext/>
        <w:spacing w:before="360" w:after="140"/>
        <w:rPr>
          <w:color w:val="000000" w:themeColor="text1"/>
        </w:rPr>
      </w:pPr>
      <w:r w:rsidRPr="007B1464">
        <w:rPr>
          <w:b/>
          <w:bCs/>
          <w:color w:val="000000" w:themeColor="text1"/>
          <w:spacing w:val="60"/>
        </w:rPr>
        <w:t>5. VAŠE PRÁVA</w:t>
      </w:r>
    </w:p>
    <w:p w14:paraId="2726E258" w14:textId="77777777" w:rsidR="006C08AE" w:rsidRPr="007B1464" w:rsidRDefault="00000000">
      <w:pPr>
        <w:spacing w:after="160" w:line="300" w:lineRule="auto"/>
        <w:rPr>
          <w:color w:val="000000" w:themeColor="text1"/>
        </w:rPr>
      </w:pPr>
      <w:r w:rsidRPr="007B1464">
        <w:rPr>
          <w:color w:val="000000" w:themeColor="text1"/>
        </w:rPr>
        <w:t>Máte právo na přístup ke svým údajům, na jejich opravu, na výmaz (pokud výmazu nebrání zákonná povinnost údaje uchovávat), na omezení zpracování, na přenositelnost údajů a právo vznést námitku. Požadavek stačí poslat na jitkantorova@centrum.cz; odpovíme nejpozději do jednoho měsíce. Pokud se domníváte, že údaje zpracováváme v rozporu s předpisy, můžete podat stížnost u Úřadu pro ochranu osobních údajů, Pplk. Sochora 27, 170 00 Praha 7, www.uoou.gov.cz.</w:t>
      </w:r>
    </w:p>
    <w:p w14:paraId="19C60CBC" w14:textId="77777777" w:rsidR="006C08AE" w:rsidRPr="007B1464" w:rsidRDefault="00000000">
      <w:pPr>
        <w:keepNext/>
        <w:spacing w:before="360" w:after="140"/>
        <w:rPr>
          <w:color w:val="000000" w:themeColor="text1"/>
        </w:rPr>
      </w:pPr>
      <w:r w:rsidRPr="007B1464">
        <w:rPr>
          <w:b/>
          <w:bCs/>
          <w:color w:val="000000" w:themeColor="text1"/>
          <w:spacing w:val="60"/>
        </w:rPr>
        <w:t>6. COOKIES A VLOŽENÉ SLUŽBY</w:t>
      </w:r>
    </w:p>
    <w:p w14:paraId="5DE335B4" w14:textId="77777777" w:rsidR="006C08AE" w:rsidRPr="007B1464" w:rsidRDefault="00000000">
      <w:pPr>
        <w:spacing w:after="160" w:line="300" w:lineRule="auto"/>
        <w:rPr>
          <w:color w:val="000000" w:themeColor="text1"/>
        </w:rPr>
      </w:pPr>
      <w:r w:rsidRPr="007B1464">
        <w:rPr>
          <w:color w:val="000000" w:themeColor="text1"/>
        </w:rPr>
        <w:t xml:space="preserve">Tento web sám žádné cookies neukládá a nepoužívá analytické ani reklamní nástroje. Na stránce jsou vložené služby třetích stran: mapa Google (Google Ireland Ltd.), kalendář obsazenosti a poptávkový formulář portálu e‑chalupy.cz. Formulář je chráněn proti spamu službou Google reCAPTCHA, která při jeho načtení může zpracovávat údaje o zařízení. Tyto služby mohou při načtení ukládat vlastní cookies podle svých zásad; jejich načtení nepodmiňuje použití ostatních částí webu.</w:t>
      </w:r>
      <w:proofErr w:type="spellStart"/>
      <w:proofErr w:type="spellEnd"/>
    </w:p>
    <w:p w14:paraId="70901713" w14:textId="77777777" w:rsidR="006C08AE" w:rsidRPr="007B1464" w:rsidRDefault="00000000">
      <w:pPr>
        <w:keepNext/>
        <w:spacing w:before="360" w:after="140"/>
        <w:rPr>
          <w:color w:val="000000" w:themeColor="text1"/>
        </w:rPr>
      </w:pPr>
      <w:r w:rsidRPr="007B1464">
        <w:rPr>
          <w:b/>
          <w:bCs/>
          <w:color w:val="000000" w:themeColor="text1"/>
          <w:spacing w:val="60"/>
        </w:rPr>
        <w:t>7. ZABEZPEČENÍ</w:t>
      </w:r>
    </w:p>
    <w:p w14:paraId="62D22830" w14:textId="1E0CDA92" w:rsidR="006C08AE" w:rsidRPr="007B1464" w:rsidRDefault="00000000">
      <w:pPr>
        <w:spacing w:after="160" w:line="300" w:lineRule="auto"/>
        <w:rPr>
          <w:color w:val="000000" w:themeColor="text1"/>
        </w:rPr>
      </w:pPr>
      <w:r w:rsidRPr="007B1464">
        <w:rPr>
          <w:color w:val="000000" w:themeColor="text1"/>
        </w:rPr>
        <w:t xml:space="preserve">Údaje uchováváme jen v rozsahu a po dobu popsanou výše. Web běží výhradně přes zabezpečené spojení HTTPS, poptávky jsou doručovány pouze ubytovateli, evidenční kniha je vedena v listinné podobě a uložena mimo dosah třetích osob.</w:t>
      </w:r>
    </w:p>
    <w:sectPr w:rsidR="006C08AE" w:rsidRPr="007B1464" w:rsidSect="00D14710">
      <w:headerReference w:type="default" r:id="rId7"/>
      <w:footerReference w:type="default" r:id="rId8"/>
      <w:pgSz w:w="11906" w:h="16838"/>
      <w:pgMar w:top="1440" w:right="1080" w:bottom="1440" w:left="108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5D3552" w14:textId="77777777" w:rsidR="00BB3DA3" w:rsidRDefault="00BB3DA3">
      <w:r>
        <w:separator/>
      </w:r>
    </w:p>
  </w:endnote>
  <w:endnote w:type="continuationSeparator" w:id="0">
    <w:p w14:paraId="587B00AC" w14:textId="77777777" w:rsidR="00BB3DA3" w:rsidRDefault="00BB3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Jost">
    <w:panose1 w:val="00000000000000000000"/>
    <w:charset w:val="00"/>
    <w:family w:val="auto"/>
    <w:pitch w:val="variable"/>
    <w:sig w:usb0="A00002EF" w:usb1="0000205B" w:usb2="00000010" w:usb3="00000000" w:csb0="00000097" w:csb1="00000000"/>
    <w:embedRegular r:id="rId1" w:fontKey="{01A05BAF-8F8A-5B46-AC47-40B78F2F9002}"/>
    <w:embedBold r:id="rId2" w:fontKey="{2DD9746D-DD0D-3947-A66C-5F1F9F2F216B}"/>
    <w:embedItalic r:id="rId3" w:fontKey="{5D459DE9-AD2A-784B-A8D9-832AADA830B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736A4B4C-8319-894B-8C42-95EF5197CB6F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5" w:fontKey="{94F26DF5-EC2D-7D48-B0EF-81EC8D3C59BA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6" w:fontKey="{89A19233-4A96-9D42-8AF1-4F17B62385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8B54D4" w14:textId="77777777" w:rsidR="006C08AE" w:rsidRDefault="00000000">
    <w:pPr>
      <w:jc w:val="center"/>
    </w:pPr>
    <w:r>
      <w:rPr>
        <w:color w:val="8C8C8C"/>
        <w:sz w:val="16"/>
        <w:szCs w:val="16"/>
      </w:rPr>
      <w:t xml:space="preserve">Strana </w:t>
    </w:r>
    <w:r>
      <w:rPr>
        <w:color w:val="8C8C8C"/>
        <w:sz w:val="16"/>
        <w:szCs w:val="16"/>
      </w:rPr>
      <w:fldChar w:fldCharType="begin"/>
    </w:r>
    <w:r>
      <w:rPr>
        <w:color w:val="8C8C8C"/>
        <w:sz w:val="16"/>
        <w:szCs w:val="16"/>
      </w:rPr>
      <w:instrText>PAGE</w:instrText>
    </w:r>
    <w:r>
      <w:rPr>
        <w:color w:val="8C8C8C"/>
        <w:sz w:val="16"/>
        <w:szCs w:val="16"/>
      </w:rPr>
      <w:fldChar w:fldCharType="separate"/>
    </w:r>
    <w:r w:rsidR="00D14710">
      <w:rPr>
        <w:noProof/>
        <w:color w:val="8C8C8C"/>
        <w:sz w:val="16"/>
        <w:szCs w:val="16"/>
      </w:rPr>
      <w:t>1</w:t>
    </w:r>
    <w:r>
      <w:rPr>
        <w:color w:val="8C8C8C"/>
        <w:sz w:val="16"/>
        <w:szCs w:val="16"/>
      </w:rPr>
      <w:fldChar w:fldCharType="end"/>
    </w:r>
    <w:r>
      <w:rPr>
        <w:color w:val="8C8C8C"/>
        <w:sz w:val="16"/>
        <w:szCs w:val="16"/>
      </w:rPr>
      <w:t xml:space="preserve"> z </w:t>
    </w:r>
    <w:r>
      <w:rPr>
        <w:color w:val="8C8C8C"/>
        <w:sz w:val="16"/>
        <w:szCs w:val="16"/>
      </w:rPr>
      <w:fldChar w:fldCharType="begin"/>
    </w:r>
    <w:r>
      <w:rPr>
        <w:color w:val="8C8C8C"/>
        <w:sz w:val="16"/>
        <w:szCs w:val="16"/>
      </w:rPr>
      <w:instrText>NUMPAGES</w:instrText>
    </w:r>
    <w:r>
      <w:rPr>
        <w:color w:val="8C8C8C"/>
        <w:sz w:val="16"/>
        <w:szCs w:val="16"/>
      </w:rPr>
      <w:fldChar w:fldCharType="separate"/>
    </w:r>
    <w:r w:rsidR="00D14710">
      <w:rPr>
        <w:noProof/>
        <w:color w:val="8C8C8C"/>
        <w:sz w:val="16"/>
        <w:szCs w:val="16"/>
      </w:rPr>
      <w:t>2</w:t>
    </w:r>
    <w:r>
      <w:rPr>
        <w:color w:val="8C8C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7F5243" w14:textId="77777777" w:rsidR="00BB3DA3" w:rsidRDefault="00BB3DA3">
      <w:r>
        <w:separator/>
      </w:r>
    </w:p>
  </w:footnote>
  <w:footnote w:type="continuationSeparator" w:id="0">
    <w:p w14:paraId="140314CB" w14:textId="77777777" w:rsidR="00BB3DA3" w:rsidRDefault="00BB3D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7402EF" w14:textId="77777777" w:rsidR="006C08AE" w:rsidRDefault="00000000">
    <w:r>
      <w:rPr>
        <w:noProof/>
      </w:rPr>
      <w:drawing>
        <wp:inline distT="0" distB="0" distL="0" distR="0" wp14:anchorId="2A5CDFBF" wp14:editId="48006CB7">
          <wp:extent cx="762000" cy="7620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F3C9428" w14:textId="77777777" w:rsidR="00D14710" w:rsidRDefault="00D14710"/>
  <w:p w14:paraId="6BC8D1F0" w14:textId="77777777" w:rsidR="00D14710" w:rsidRDefault="00D1471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6870BD"/>
    <w:multiLevelType w:val="hybridMultilevel"/>
    <w:tmpl w:val="86F26B78"/>
    <w:lvl w:ilvl="0" w:tplc="72686960">
      <w:start w:val="1"/>
      <w:numFmt w:val="bullet"/>
      <w:lvlText w:val="●"/>
      <w:lvlJc w:val="left"/>
      <w:pPr>
        <w:ind w:left="720" w:hanging="360"/>
      </w:pPr>
    </w:lvl>
    <w:lvl w:ilvl="1" w:tplc="E8A0078E">
      <w:start w:val="1"/>
      <w:numFmt w:val="bullet"/>
      <w:lvlText w:val="○"/>
      <w:lvlJc w:val="left"/>
      <w:pPr>
        <w:ind w:left="1440" w:hanging="360"/>
      </w:pPr>
    </w:lvl>
    <w:lvl w:ilvl="2" w:tplc="0CEC0F1E">
      <w:start w:val="1"/>
      <w:numFmt w:val="bullet"/>
      <w:lvlText w:val="■"/>
      <w:lvlJc w:val="left"/>
      <w:pPr>
        <w:ind w:left="2160" w:hanging="360"/>
      </w:pPr>
    </w:lvl>
    <w:lvl w:ilvl="3" w:tplc="6E8C880C">
      <w:start w:val="1"/>
      <w:numFmt w:val="bullet"/>
      <w:lvlText w:val="●"/>
      <w:lvlJc w:val="left"/>
      <w:pPr>
        <w:ind w:left="2880" w:hanging="360"/>
      </w:pPr>
    </w:lvl>
    <w:lvl w:ilvl="4" w:tplc="B2A853B4">
      <w:start w:val="1"/>
      <w:numFmt w:val="bullet"/>
      <w:lvlText w:val="○"/>
      <w:lvlJc w:val="left"/>
      <w:pPr>
        <w:ind w:left="3600" w:hanging="360"/>
      </w:pPr>
    </w:lvl>
    <w:lvl w:ilvl="5" w:tplc="AB127488">
      <w:start w:val="1"/>
      <w:numFmt w:val="bullet"/>
      <w:lvlText w:val="■"/>
      <w:lvlJc w:val="left"/>
      <w:pPr>
        <w:ind w:left="4320" w:hanging="360"/>
      </w:pPr>
    </w:lvl>
    <w:lvl w:ilvl="6" w:tplc="1E5059CA">
      <w:start w:val="1"/>
      <w:numFmt w:val="bullet"/>
      <w:lvlText w:val="●"/>
      <w:lvlJc w:val="left"/>
      <w:pPr>
        <w:ind w:left="5040" w:hanging="360"/>
      </w:pPr>
    </w:lvl>
    <w:lvl w:ilvl="7" w:tplc="1CEAA000">
      <w:start w:val="1"/>
      <w:numFmt w:val="bullet"/>
      <w:lvlText w:val="●"/>
      <w:lvlJc w:val="left"/>
      <w:pPr>
        <w:ind w:left="5760" w:hanging="360"/>
      </w:pPr>
    </w:lvl>
    <w:lvl w:ilvl="8" w:tplc="C4A0D21C">
      <w:start w:val="1"/>
      <w:numFmt w:val="bullet"/>
      <w:lvlText w:val="●"/>
      <w:lvlJc w:val="left"/>
      <w:pPr>
        <w:ind w:left="6480" w:hanging="360"/>
      </w:pPr>
    </w:lvl>
  </w:abstractNum>
  <w:num w:numId="1" w16cid:durableId="154837763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embedTrueType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8AE"/>
    <w:rsid w:val="00010DEE"/>
    <w:rsid w:val="0007016E"/>
    <w:rsid w:val="004A1957"/>
    <w:rsid w:val="005A3BEF"/>
    <w:rsid w:val="006C08AE"/>
    <w:rsid w:val="0076738D"/>
    <w:rsid w:val="007B1464"/>
    <w:rsid w:val="00806A5B"/>
    <w:rsid w:val="00A74F17"/>
    <w:rsid w:val="00BA5EAF"/>
    <w:rsid w:val="00BB3DA3"/>
    <w:rsid w:val="00D14710"/>
    <w:rsid w:val="00E30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6EAAB"/>
  <w15:docId w15:val="{56C15CE6-4F4B-8D44-8DD7-92992AE91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Jost" w:eastAsia="Jost" w:hAnsi="Jost" w:cs="Jost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D1471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14710"/>
  </w:style>
  <w:style w:type="paragraph" w:styleId="Zpat">
    <w:name w:val="footer"/>
    <w:basedOn w:val="Normln"/>
    <w:link w:val="ZpatChar"/>
    <w:uiPriority w:val="99"/>
    <w:unhideWhenUsed/>
    <w:rsid w:val="00D1471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147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3132</Characters>
  <Application>Microsoft Office Word</Application>
  <DocSecurity>0</DocSecurity>
  <Lines>51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Zásady zpracování osobních údajů — Chata v údolí Kněhyně</vt:lpstr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Zásady zpracování osobních údajů — Chata v údolí Kněhyně</dc:title>
  <dc:creator>Chata v údolí Kněhyně</dc:creator>
  <cp:lastModifiedBy>Jakub Svoboda</cp:lastModifiedBy>
  <cp:revision>3</cp:revision>
  <cp:lastPrinted>2026-10-08T06:05:00Z</cp:lastPrinted>
  <dcterms:created xsi:type="dcterms:W3CDTF">2026-10-08T06:05:00Z</dcterms:created>
  <dcterms:modified xsi:type="dcterms:W3CDTF">2026-10-08T06:05:00Z</dcterms:modified>
</cp:coreProperties>
</file>